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578" w:lineRule="auto"/>
        <w:jc w:val="center"/>
        <w:outlineLvl w:val="0"/>
        <w:rPr>
          <w:rFonts w:eastAsia="仿宋"/>
          <w:b/>
          <w:bCs/>
          <w:kern w:val="44"/>
          <w:sz w:val="30"/>
          <w:szCs w:val="30"/>
        </w:rPr>
      </w:pPr>
      <w:r>
        <w:rPr>
          <w:rFonts w:hint="eastAsia" w:eastAsia="仿宋" w:cs="仿宋"/>
          <w:b/>
          <w:bCs/>
          <w:kern w:val="44"/>
          <w:sz w:val="44"/>
          <w:szCs w:val="44"/>
        </w:rPr>
        <w:t>税务师行业信息专报管理办法（试行）</w:t>
      </w:r>
      <w:r>
        <w:rPr>
          <w:rFonts w:eastAsia="仿宋" w:cs="仿宋"/>
          <w:b/>
          <w:bCs/>
          <w:kern w:val="44"/>
          <w:sz w:val="44"/>
          <w:szCs w:val="44"/>
        </w:rPr>
        <w:br w:type="textWrapping"/>
      </w:r>
      <w:r>
        <w:rPr>
          <w:rFonts w:hint="eastAsia" w:eastAsia="仿宋" w:cs="仿宋"/>
          <w:b/>
          <w:bCs/>
          <w:kern w:val="44"/>
          <w:sz w:val="30"/>
          <w:szCs w:val="30"/>
        </w:rPr>
        <w:t>（征求意见稿）</w:t>
      </w:r>
    </w:p>
    <w:p>
      <w:pPr>
        <w:ind w:firstLine="643" w:firstLineChars="200"/>
        <w:rPr>
          <w:rFonts w:eastAsia="仿宋" w:cs="仿宋"/>
          <w:sz w:val="32"/>
          <w:szCs w:val="32"/>
        </w:rPr>
      </w:pPr>
      <w:r>
        <w:rPr>
          <w:rFonts w:hint="eastAsia" w:eastAsia="仿宋" w:cs="仿宋"/>
          <w:b/>
          <w:bCs/>
          <w:sz w:val="32"/>
          <w:szCs w:val="32"/>
        </w:rPr>
        <w:t xml:space="preserve">第一条 </w:t>
      </w:r>
      <w:r>
        <w:rPr>
          <w:rFonts w:hint="eastAsia" w:eastAsia="仿宋" w:cs="仿宋"/>
          <w:sz w:val="32"/>
          <w:szCs w:val="32"/>
        </w:rPr>
        <w:t>为落实国家税务总局三方沟通机制的有关要求，充分发挥税务师行业在构建税收共治格局和优化纳税服务、提高征管效能等方面的积极作用，根据《关于建立税务机关、涉税专业服务社会组织及其行业协会和纳税人三方沟通机制的通知》（税总发〔2016〕101号）（以下简称101号文件）和《中国注册税务师协会章程》等有关规定，制定本办法。</w:t>
      </w:r>
    </w:p>
    <w:p>
      <w:pPr>
        <w:widowControl/>
        <w:spacing w:after="0"/>
        <w:ind w:firstLine="643" w:firstLineChars="200"/>
        <w:jc w:val="left"/>
        <w:rPr>
          <w:rFonts w:hint="eastAsia" w:ascii="仿宋" w:hAnsi="仿宋" w:eastAsia="仿宋" w:cs="仿宋"/>
          <w:bCs w:val="0"/>
          <w:sz w:val="32"/>
          <w:szCs w:val="32"/>
        </w:rPr>
      </w:pPr>
      <w:r>
        <w:rPr>
          <w:rFonts w:hint="eastAsia" w:ascii="仿宋" w:hAnsi="仿宋" w:eastAsia="仿宋" w:cs="仿宋"/>
          <w:b/>
          <w:bCs/>
          <w:sz w:val="32"/>
          <w:szCs w:val="32"/>
        </w:rPr>
        <w:t>第二条</w:t>
      </w:r>
      <w:r>
        <w:rPr>
          <w:rFonts w:hint="eastAsia" w:ascii="仿宋" w:hAnsi="仿宋" w:eastAsia="仿宋" w:cs="仿宋"/>
          <w:b w:val="0"/>
          <w:bCs w:val="0"/>
          <w:sz w:val="32"/>
          <w:szCs w:val="32"/>
        </w:rPr>
        <w:t xml:space="preserve"> </w:t>
      </w:r>
      <w:r>
        <w:rPr>
          <w:rFonts w:hint="eastAsia" w:ascii="仿宋" w:hAnsi="仿宋" w:eastAsia="仿宋" w:cs="仿宋"/>
          <w:bCs w:val="0"/>
          <w:sz w:val="32"/>
          <w:szCs w:val="32"/>
        </w:rPr>
        <w:t>税务师行业信息专报（以下简称信息专报），是指按照101号文件的有关规定以及与税务师行业发展有关且需要及时报送上级机关知晓的信息。包括：</w:t>
      </w:r>
    </w:p>
    <w:p>
      <w:pPr>
        <w:widowControl/>
        <w:spacing w:after="0"/>
        <w:ind w:firstLine="640" w:firstLineChars="200"/>
        <w:jc w:val="left"/>
        <w:rPr>
          <w:rFonts w:hint="eastAsia" w:ascii="仿宋" w:hAnsi="仿宋" w:eastAsia="仿宋" w:cs="仿宋"/>
          <w:bCs w:val="0"/>
          <w:kern w:val="2"/>
          <w:sz w:val="32"/>
          <w:szCs w:val="32"/>
        </w:rPr>
      </w:pPr>
      <w:r>
        <w:rPr>
          <w:rFonts w:hint="eastAsia" w:ascii="仿宋" w:hAnsi="仿宋" w:eastAsia="仿宋" w:cs="仿宋"/>
          <w:bCs w:val="0"/>
          <w:sz w:val="32"/>
          <w:szCs w:val="32"/>
          <w:lang w:eastAsia="zh-CN"/>
        </w:rPr>
        <w:t>（</w:t>
      </w:r>
      <w:r>
        <w:rPr>
          <w:rFonts w:hint="eastAsia" w:ascii="仿宋" w:hAnsi="仿宋" w:eastAsia="仿宋" w:cs="仿宋"/>
          <w:bCs w:val="0"/>
          <w:sz w:val="32"/>
          <w:szCs w:val="32"/>
          <w:lang w:val="en-US" w:eastAsia="zh-CN"/>
        </w:rPr>
        <w:t>一</w:t>
      </w:r>
      <w:r>
        <w:rPr>
          <w:rFonts w:hint="eastAsia" w:ascii="仿宋" w:hAnsi="仿宋" w:eastAsia="仿宋" w:cs="仿宋"/>
          <w:bCs w:val="0"/>
          <w:sz w:val="32"/>
          <w:szCs w:val="32"/>
          <w:lang w:eastAsia="zh-CN"/>
        </w:rPr>
        <w:t>）</w:t>
      </w:r>
      <w:r>
        <w:rPr>
          <w:rFonts w:hint="eastAsia" w:ascii="仿宋" w:hAnsi="仿宋" w:eastAsia="仿宋" w:cs="仿宋"/>
          <w:bCs w:val="0"/>
          <w:sz w:val="32"/>
          <w:szCs w:val="32"/>
        </w:rPr>
        <w:t>就</w:t>
      </w:r>
      <w:r>
        <w:rPr>
          <w:rFonts w:hint="eastAsia" w:ascii="仿宋" w:hAnsi="仿宋" w:eastAsia="仿宋" w:cs="仿宋"/>
          <w:kern w:val="2"/>
          <w:sz w:val="32"/>
          <w:szCs w:val="32"/>
        </w:rPr>
        <w:t>起草和执行中的税收法律、法规和政策提出修改意见和建议;</w:t>
      </w:r>
    </w:p>
    <w:p>
      <w:pPr>
        <w:widowControl/>
        <w:spacing w:after="0"/>
        <w:ind w:firstLine="640" w:firstLineChars="200"/>
        <w:jc w:val="left"/>
        <w:rPr>
          <w:rFonts w:hint="eastAsia" w:ascii="仿宋" w:hAnsi="仿宋" w:eastAsia="仿宋" w:cs="仿宋"/>
          <w:bCs w:val="0"/>
          <w:kern w:val="2"/>
          <w:sz w:val="32"/>
          <w:szCs w:val="32"/>
        </w:rPr>
      </w:pPr>
      <w:r>
        <w:rPr>
          <w:rFonts w:hint="eastAsia" w:ascii="仿宋" w:hAnsi="仿宋" w:eastAsia="仿宋" w:cs="仿宋"/>
          <w:bCs w:val="0"/>
          <w:sz w:val="32"/>
          <w:szCs w:val="32"/>
          <w:lang w:eastAsia="zh-CN"/>
        </w:rPr>
        <w:t>（</w:t>
      </w:r>
      <w:r>
        <w:rPr>
          <w:rFonts w:hint="eastAsia" w:ascii="仿宋" w:hAnsi="仿宋" w:eastAsia="仿宋" w:cs="仿宋"/>
          <w:bCs w:val="0"/>
          <w:sz w:val="32"/>
          <w:szCs w:val="32"/>
          <w:lang w:val="en-US" w:eastAsia="zh-CN"/>
        </w:rPr>
        <w:t>二</w:t>
      </w:r>
      <w:r>
        <w:rPr>
          <w:rFonts w:hint="eastAsia" w:ascii="仿宋" w:hAnsi="仿宋" w:eastAsia="仿宋" w:cs="仿宋"/>
          <w:bCs w:val="0"/>
          <w:sz w:val="32"/>
          <w:szCs w:val="32"/>
          <w:lang w:eastAsia="zh-CN"/>
        </w:rPr>
        <w:t>）</w:t>
      </w:r>
      <w:r>
        <w:rPr>
          <w:rFonts w:hint="eastAsia" w:ascii="仿宋" w:hAnsi="仿宋" w:eastAsia="仿宋" w:cs="仿宋"/>
          <w:bCs w:val="0"/>
          <w:sz w:val="32"/>
          <w:szCs w:val="32"/>
        </w:rPr>
        <w:t>就</w:t>
      </w:r>
      <w:r>
        <w:rPr>
          <w:rFonts w:hint="eastAsia" w:ascii="仿宋" w:hAnsi="仿宋" w:eastAsia="仿宋" w:cs="仿宋"/>
          <w:kern w:val="2"/>
          <w:sz w:val="32"/>
          <w:szCs w:val="32"/>
        </w:rPr>
        <w:t>税收法律、法规及政策的实施情况进行反馈;就纳税服务和征管工作提出建议;</w:t>
      </w:r>
    </w:p>
    <w:p>
      <w:pPr>
        <w:widowControl/>
        <w:spacing w:after="0"/>
        <w:ind w:firstLine="640" w:firstLineChars="200"/>
        <w:jc w:val="left"/>
        <w:rPr>
          <w:rFonts w:hint="eastAsia" w:ascii="仿宋" w:hAnsi="仿宋" w:eastAsia="仿宋" w:cs="仿宋"/>
          <w:bCs w:val="0"/>
          <w:kern w:val="2"/>
          <w:sz w:val="32"/>
          <w:szCs w:val="32"/>
        </w:rPr>
      </w:pP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三</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就税收法律、法规及政策的适用进行咨询;就税收政策执行中与税务机关存在的分歧进行反映;</w:t>
      </w:r>
    </w:p>
    <w:p>
      <w:pPr>
        <w:widowControl/>
        <w:spacing w:after="0"/>
        <w:ind w:firstLine="640" w:firstLineChars="200"/>
        <w:jc w:val="left"/>
        <w:rPr>
          <w:rFonts w:hint="eastAsia" w:ascii="仿宋" w:hAnsi="仿宋" w:eastAsia="仿宋" w:cs="仿宋"/>
          <w:bCs w:val="0"/>
          <w:sz w:val="32"/>
          <w:szCs w:val="32"/>
        </w:rPr>
      </w:pP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四</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就税务机关及税务人员的违规行为进行投诉</w:t>
      </w:r>
      <w:r>
        <w:rPr>
          <w:rFonts w:hint="eastAsia" w:ascii="仿宋" w:hAnsi="仿宋" w:eastAsia="仿宋" w:cs="仿宋"/>
          <w:bCs w:val="0"/>
          <w:sz w:val="32"/>
          <w:szCs w:val="32"/>
        </w:rPr>
        <w:t>；</w:t>
      </w:r>
    </w:p>
    <w:p>
      <w:pPr>
        <w:widowControl/>
        <w:spacing w:after="0"/>
        <w:ind w:firstLine="640" w:firstLineChars="200"/>
        <w:jc w:val="left"/>
        <w:rPr>
          <w:rFonts w:hint="eastAsia" w:ascii="仿宋" w:hAnsi="仿宋" w:eastAsia="仿宋" w:cs="仿宋"/>
          <w:bCs w:val="0"/>
          <w:sz w:val="32"/>
          <w:szCs w:val="32"/>
        </w:rPr>
      </w:pPr>
      <w:r>
        <w:rPr>
          <w:rFonts w:hint="eastAsia" w:ascii="仿宋" w:hAnsi="仿宋" w:eastAsia="仿宋" w:cs="仿宋"/>
          <w:bCs w:val="0"/>
          <w:sz w:val="32"/>
          <w:szCs w:val="32"/>
          <w:lang w:eastAsia="zh-CN"/>
        </w:rPr>
        <w:t>（</w:t>
      </w:r>
      <w:r>
        <w:rPr>
          <w:rFonts w:hint="eastAsia" w:ascii="仿宋" w:hAnsi="仿宋" w:eastAsia="仿宋" w:cs="仿宋"/>
          <w:bCs w:val="0"/>
          <w:sz w:val="32"/>
          <w:szCs w:val="32"/>
          <w:lang w:val="en-US" w:eastAsia="zh-CN"/>
        </w:rPr>
        <w:t>五</w:t>
      </w:r>
      <w:r>
        <w:rPr>
          <w:rFonts w:hint="eastAsia" w:ascii="仿宋" w:hAnsi="仿宋" w:eastAsia="仿宋" w:cs="仿宋"/>
          <w:bCs w:val="0"/>
          <w:sz w:val="32"/>
          <w:szCs w:val="32"/>
          <w:lang w:eastAsia="zh-CN"/>
        </w:rPr>
        <w:t>）</w:t>
      </w:r>
      <w:r>
        <w:rPr>
          <w:rFonts w:hint="eastAsia" w:ascii="仿宋" w:hAnsi="仿宋" w:eastAsia="仿宋" w:cs="仿宋"/>
          <w:bCs w:val="0"/>
          <w:sz w:val="32"/>
          <w:szCs w:val="32"/>
        </w:rPr>
        <w:t>就</w:t>
      </w:r>
      <w:r>
        <w:rPr>
          <w:rFonts w:hint="eastAsia" w:ascii="仿宋" w:hAnsi="仿宋" w:eastAsia="仿宋" w:cs="仿宋"/>
          <w:kern w:val="2"/>
          <w:sz w:val="32"/>
          <w:szCs w:val="32"/>
        </w:rPr>
        <w:t>纳税人税法遵从情况和履行纳税义务过程中遇到的困惑与需求进行反映</w:t>
      </w:r>
      <w:r>
        <w:rPr>
          <w:rFonts w:hint="eastAsia" w:ascii="仿宋" w:hAnsi="仿宋" w:eastAsia="仿宋" w:cs="仿宋"/>
          <w:bCs w:val="0"/>
          <w:sz w:val="32"/>
          <w:szCs w:val="32"/>
        </w:rPr>
        <w:t>；</w:t>
      </w:r>
    </w:p>
    <w:p>
      <w:pPr>
        <w:widowControl/>
        <w:spacing w:after="0"/>
        <w:ind w:firstLine="640" w:firstLineChars="200"/>
        <w:jc w:val="left"/>
        <w:rPr>
          <w:rFonts w:hint="eastAsia" w:ascii="仿宋" w:hAnsi="仿宋" w:eastAsia="仿宋" w:cs="仿宋"/>
          <w:kern w:val="2"/>
          <w:sz w:val="32"/>
          <w:szCs w:val="32"/>
        </w:rPr>
      </w:pPr>
      <w:r>
        <w:rPr>
          <w:rFonts w:hint="eastAsia" w:ascii="仿宋" w:hAnsi="仿宋" w:eastAsia="仿宋" w:cs="仿宋"/>
          <w:bCs w:val="0"/>
          <w:sz w:val="32"/>
          <w:szCs w:val="32"/>
          <w:lang w:eastAsia="zh-CN"/>
        </w:rPr>
        <w:t>（</w:t>
      </w:r>
      <w:r>
        <w:rPr>
          <w:rFonts w:hint="eastAsia" w:ascii="仿宋" w:hAnsi="仿宋" w:eastAsia="仿宋" w:cs="仿宋"/>
          <w:bCs w:val="0"/>
          <w:sz w:val="32"/>
          <w:szCs w:val="32"/>
          <w:lang w:val="en-US" w:eastAsia="zh-CN"/>
        </w:rPr>
        <w:t>六</w:t>
      </w:r>
      <w:r>
        <w:rPr>
          <w:rFonts w:hint="eastAsia" w:ascii="仿宋" w:hAnsi="仿宋" w:eastAsia="仿宋" w:cs="仿宋"/>
          <w:bCs w:val="0"/>
          <w:sz w:val="32"/>
          <w:szCs w:val="32"/>
          <w:lang w:eastAsia="zh-CN"/>
        </w:rPr>
        <w:t>）</w:t>
      </w:r>
      <w:r>
        <w:rPr>
          <w:rFonts w:hint="eastAsia" w:ascii="仿宋" w:hAnsi="仿宋" w:eastAsia="仿宋" w:cs="仿宋"/>
          <w:bCs w:val="0"/>
          <w:sz w:val="32"/>
          <w:szCs w:val="32"/>
        </w:rPr>
        <w:t>就行业党建、行业立法、业务开展、会员诉求等进行反馈。</w:t>
      </w:r>
    </w:p>
    <w:p>
      <w:pPr>
        <w:ind w:firstLine="643" w:firstLineChars="200"/>
        <w:rPr>
          <w:rFonts w:eastAsia="仿宋" w:cs="仿宋"/>
          <w:bCs/>
          <w:sz w:val="32"/>
          <w:szCs w:val="32"/>
        </w:rPr>
      </w:pPr>
      <w:r>
        <w:rPr>
          <w:rFonts w:hint="eastAsia" w:eastAsia="仿宋" w:cs="仿宋"/>
          <w:b/>
          <w:bCs w:val="0"/>
          <w:sz w:val="32"/>
          <w:szCs w:val="32"/>
        </w:rPr>
        <w:t>第三条</w:t>
      </w:r>
      <w:r>
        <w:rPr>
          <w:rFonts w:hint="eastAsia" w:eastAsia="仿宋" w:cs="仿宋"/>
          <w:bCs/>
          <w:sz w:val="32"/>
          <w:szCs w:val="32"/>
        </w:rPr>
        <w:t xml:space="preserve"> 信息专报应包含以下基本要素：</w:t>
      </w:r>
    </w:p>
    <w:p>
      <w:pPr>
        <w:numPr>
          <w:ilvl w:val="0"/>
          <w:numId w:val="1"/>
        </w:numPr>
        <w:ind w:firstLine="640" w:firstLineChars="200"/>
        <w:rPr>
          <w:rFonts w:eastAsia="仿宋" w:cs="仿宋"/>
          <w:b w:val="0"/>
          <w:bCs w:val="0"/>
          <w:sz w:val="32"/>
          <w:szCs w:val="32"/>
        </w:rPr>
      </w:pPr>
      <w:r>
        <w:rPr>
          <w:rFonts w:hint="eastAsia" w:eastAsia="仿宋" w:cs="仿宋"/>
          <w:b w:val="0"/>
          <w:bCs w:val="0"/>
          <w:sz w:val="32"/>
          <w:szCs w:val="32"/>
        </w:rPr>
        <w:t>信息名称</w:t>
      </w:r>
      <w:r>
        <w:rPr>
          <w:rFonts w:hint="eastAsia" w:eastAsia="仿宋" w:cs="仿宋"/>
          <w:sz w:val="32"/>
          <w:szCs w:val="32"/>
        </w:rPr>
        <w:t>；</w:t>
      </w:r>
    </w:p>
    <w:p>
      <w:pPr>
        <w:numPr>
          <w:ilvl w:val="0"/>
          <w:numId w:val="1"/>
        </w:numPr>
        <w:ind w:firstLine="640" w:firstLineChars="200"/>
        <w:rPr>
          <w:rFonts w:eastAsia="仿宋" w:cs="仿宋"/>
          <w:b w:val="0"/>
          <w:bCs w:val="0"/>
          <w:sz w:val="32"/>
          <w:szCs w:val="32"/>
        </w:rPr>
      </w:pPr>
      <w:r>
        <w:rPr>
          <w:rFonts w:hint="eastAsia" w:eastAsia="仿宋" w:cs="仿宋"/>
          <w:sz w:val="32"/>
          <w:szCs w:val="32"/>
        </w:rPr>
        <w:t>基本情况；</w:t>
      </w:r>
    </w:p>
    <w:p>
      <w:pPr>
        <w:numPr>
          <w:ilvl w:val="0"/>
          <w:numId w:val="1"/>
        </w:numPr>
        <w:ind w:firstLine="640" w:firstLineChars="200"/>
        <w:rPr>
          <w:rFonts w:eastAsia="仿宋" w:cs="仿宋"/>
          <w:sz w:val="32"/>
          <w:szCs w:val="32"/>
        </w:rPr>
      </w:pPr>
      <w:r>
        <w:rPr>
          <w:rFonts w:hint="eastAsia" w:eastAsia="仿宋" w:cs="仿宋"/>
          <w:sz w:val="32"/>
          <w:szCs w:val="32"/>
        </w:rPr>
        <w:t>成果成效或存在问题；</w:t>
      </w:r>
    </w:p>
    <w:p>
      <w:pPr>
        <w:numPr>
          <w:ilvl w:val="0"/>
          <w:numId w:val="1"/>
        </w:numPr>
        <w:ind w:firstLine="640" w:firstLineChars="200"/>
        <w:rPr>
          <w:rFonts w:eastAsia="仿宋" w:cs="仿宋"/>
          <w:sz w:val="32"/>
          <w:szCs w:val="32"/>
        </w:rPr>
      </w:pPr>
      <w:r>
        <w:rPr>
          <w:rFonts w:hint="eastAsia" w:eastAsia="仿宋" w:cs="仿宋"/>
          <w:sz w:val="32"/>
          <w:szCs w:val="32"/>
        </w:rPr>
        <w:t>诉求或意见建议；</w:t>
      </w:r>
    </w:p>
    <w:p>
      <w:pPr>
        <w:numPr>
          <w:ilvl w:val="0"/>
          <w:numId w:val="1"/>
        </w:numPr>
        <w:ind w:firstLine="640" w:firstLineChars="200"/>
        <w:rPr>
          <w:rFonts w:eastAsia="仿宋" w:cs="仿宋"/>
          <w:b w:val="0"/>
          <w:bCs w:val="0"/>
          <w:sz w:val="32"/>
          <w:szCs w:val="32"/>
        </w:rPr>
      </w:pPr>
      <w:r>
        <w:rPr>
          <w:rFonts w:hint="eastAsia" w:eastAsia="仿宋" w:cs="仿宋"/>
          <w:b w:val="0"/>
          <w:bCs w:val="0"/>
          <w:sz w:val="32"/>
          <w:szCs w:val="32"/>
        </w:rPr>
        <w:t>涉及法律法规依据</w:t>
      </w:r>
      <w:r>
        <w:rPr>
          <w:rFonts w:hint="eastAsia" w:eastAsia="仿宋" w:cs="仿宋"/>
          <w:sz w:val="32"/>
          <w:szCs w:val="32"/>
        </w:rPr>
        <w:t>（如有）；</w:t>
      </w:r>
    </w:p>
    <w:p>
      <w:pPr>
        <w:numPr>
          <w:ilvl w:val="0"/>
          <w:numId w:val="1"/>
        </w:numPr>
        <w:ind w:firstLine="640" w:firstLineChars="200"/>
        <w:rPr>
          <w:rFonts w:eastAsia="仿宋" w:cs="仿宋"/>
          <w:b w:val="0"/>
          <w:bCs w:val="0"/>
          <w:sz w:val="32"/>
          <w:szCs w:val="32"/>
        </w:rPr>
      </w:pPr>
      <w:r>
        <w:rPr>
          <w:rFonts w:hint="eastAsia" w:eastAsia="仿宋" w:cs="仿宋"/>
          <w:b w:val="0"/>
          <w:bCs w:val="0"/>
          <w:sz w:val="32"/>
          <w:szCs w:val="32"/>
        </w:rPr>
        <w:t>辅助附件</w:t>
      </w:r>
      <w:r>
        <w:rPr>
          <w:rFonts w:hint="eastAsia" w:eastAsia="仿宋" w:cs="仿宋"/>
          <w:sz w:val="32"/>
          <w:szCs w:val="32"/>
        </w:rPr>
        <w:t>（如有）。</w:t>
      </w:r>
    </w:p>
    <w:p>
      <w:pPr>
        <w:ind w:firstLine="643" w:firstLineChars="200"/>
        <w:rPr>
          <w:rFonts w:hint="eastAsia" w:eastAsia="仿宋" w:cs="仿宋"/>
          <w:bCs/>
          <w:sz w:val="32"/>
          <w:szCs w:val="32"/>
        </w:rPr>
      </w:pPr>
      <w:r>
        <w:rPr>
          <w:rFonts w:hint="eastAsia" w:eastAsia="仿宋" w:cs="仿宋"/>
          <w:b/>
          <w:bCs/>
          <w:sz w:val="32"/>
          <w:szCs w:val="32"/>
        </w:rPr>
        <w:t>第</w:t>
      </w:r>
      <w:r>
        <w:rPr>
          <w:rFonts w:eastAsia="仿宋" w:cs="仿宋"/>
          <w:b/>
          <w:bCs/>
          <w:sz w:val="32"/>
          <w:szCs w:val="32"/>
        </w:rPr>
        <w:t>四</w:t>
      </w:r>
      <w:r>
        <w:rPr>
          <w:rFonts w:hint="eastAsia" w:eastAsia="仿宋" w:cs="仿宋"/>
          <w:b/>
          <w:bCs/>
          <w:sz w:val="32"/>
          <w:szCs w:val="32"/>
        </w:rPr>
        <w:t xml:space="preserve">条 </w:t>
      </w:r>
      <w:r>
        <w:rPr>
          <w:rFonts w:hint="eastAsia" w:eastAsia="仿宋" w:cs="仿宋"/>
          <w:bCs/>
          <w:sz w:val="32"/>
          <w:szCs w:val="32"/>
        </w:rPr>
        <w:t>信息专报报送主体（以下简称报送主体）包括中国注册税务师协会（以下简称中税协）单位会员和个人会员以及各级注册税务师协会（以下简称地方税协）（含办事处、联络处）等。</w:t>
      </w:r>
    </w:p>
    <w:p>
      <w:pPr>
        <w:ind w:firstLine="640" w:firstLineChars="200"/>
        <w:rPr>
          <w:rFonts w:hint="eastAsia" w:eastAsia="仿宋" w:cs="仿宋"/>
          <w:bCs/>
          <w:sz w:val="32"/>
          <w:szCs w:val="32"/>
        </w:rPr>
      </w:pPr>
      <w:r>
        <w:rPr>
          <w:rFonts w:hint="eastAsia" w:eastAsia="仿宋" w:cs="仿宋"/>
          <w:bCs/>
          <w:sz w:val="32"/>
          <w:szCs w:val="32"/>
        </w:rPr>
        <w:t>重点报送主体为5A、4A级税务师事务所及行业领军人才</w:t>
      </w:r>
      <w:r>
        <w:rPr>
          <w:rFonts w:hint="eastAsia" w:eastAsia="仿宋" w:cs="仿宋"/>
          <w:bCs/>
          <w:sz w:val="32"/>
          <w:szCs w:val="32"/>
        </w:rPr>
        <w:t>、高端人才</w:t>
      </w:r>
      <w:r>
        <w:rPr>
          <w:rFonts w:hint="eastAsia" w:eastAsia="仿宋" w:cs="仿宋"/>
          <w:bCs/>
          <w:sz w:val="32"/>
          <w:szCs w:val="32"/>
        </w:rPr>
        <w:t>；地方税协还应推荐不超过3个信息专报员（税务师）或点（税务师事务所）。</w:t>
      </w:r>
    </w:p>
    <w:p>
      <w:pPr>
        <w:ind w:firstLine="640" w:firstLineChars="200"/>
        <w:rPr>
          <w:rFonts w:eastAsia="仿宋" w:cs="仿宋"/>
          <w:sz w:val="32"/>
          <w:szCs w:val="32"/>
        </w:rPr>
      </w:pPr>
      <w:r>
        <w:rPr>
          <w:rFonts w:hint="eastAsia" w:eastAsia="仿宋" w:cs="仿宋"/>
          <w:bCs/>
          <w:sz w:val="32"/>
          <w:szCs w:val="32"/>
        </w:rPr>
        <w:t>中税协和地方税协</w:t>
      </w:r>
      <w:r>
        <w:rPr>
          <w:rFonts w:hint="eastAsia" w:eastAsia="仿宋" w:cs="仿宋"/>
          <w:sz w:val="32"/>
          <w:szCs w:val="32"/>
        </w:rPr>
        <w:t>可根据情况适时调整报送重点报送主体和</w:t>
      </w:r>
      <w:r>
        <w:rPr>
          <w:rFonts w:hint="eastAsia" w:eastAsia="仿宋" w:cs="仿宋"/>
          <w:bCs/>
          <w:sz w:val="32"/>
          <w:szCs w:val="32"/>
        </w:rPr>
        <w:t>信息专报员（点）</w:t>
      </w:r>
      <w:r>
        <w:rPr>
          <w:rFonts w:hint="eastAsia" w:eastAsia="仿宋" w:cs="仿宋"/>
          <w:sz w:val="32"/>
          <w:szCs w:val="32"/>
        </w:rPr>
        <w:t>。</w:t>
      </w:r>
    </w:p>
    <w:p>
      <w:pPr>
        <w:ind w:firstLine="643" w:firstLineChars="200"/>
        <w:rPr>
          <w:rFonts w:eastAsia="仿宋" w:cs="仿宋"/>
          <w:bCs/>
          <w:sz w:val="32"/>
          <w:szCs w:val="32"/>
          <w:highlight w:val="yellow"/>
        </w:rPr>
      </w:pPr>
      <w:r>
        <w:rPr>
          <w:rFonts w:hint="eastAsia" w:eastAsia="仿宋" w:cs="仿宋"/>
          <w:b/>
          <w:bCs/>
          <w:sz w:val="32"/>
          <w:szCs w:val="32"/>
        </w:rPr>
        <w:t>第</w:t>
      </w:r>
      <w:r>
        <w:rPr>
          <w:rFonts w:eastAsia="仿宋" w:cs="仿宋"/>
          <w:b/>
          <w:bCs/>
          <w:sz w:val="32"/>
          <w:szCs w:val="32"/>
        </w:rPr>
        <w:t>五</w:t>
      </w:r>
      <w:r>
        <w:rPr>
          <w:rFonts w:hint="eastAsia" w:eastAsia="仿宋" w:cs="仿宋"/>
          <w:b/>
          <w:bCs/>
          <w:sz w:val="32"/>
          <w:szCs w:val="32"/>
        </w:rPr>
        <w:t xml:space="preserve">条 </w:t>
      </w:r>
      <w:r>
        <w:rPr>
          <w:rFonts w:hint="eastAsia" w:eastAsia="仿宋" w:cs="仿宋"/>
          <w:bCs/>
          <w:sz w:val="32"/>
          <w:szCs w:val="32"/>
        </w:rPr>
        <w:t>中税协（业务准则部）负责接收报送主体报送的信息专报，</w:t>
      </w:r>
      <w:r>
        <w:rPr>
          <w:rFonts w:hint="eastAsia" w:eastAsia="仿宋" w:cs="仿宋"/>
          <w:bCs/>
          <w:sz w:val="32"/>
          <w:szCs w:val="32"/>
          <w:highlight w:val="none"/>
        </w:rPr>
        <w:t>并整理编发，</w:t>
      </w:r>
      <w:r>
        <w:rPr>
          <w:rFonts w:hint="eastAsia" w:eastAsia="仿宋" w:cs="仿宋"/>
          <w:bCs/>
          <w:sz w:val="32"/>
          <w:szCs w:val="32"/>
        </w:rPr>
        <w:t>经中税协主要领导审定签发后报送</w:t>
      </w:r>
      <w:r>
        <w:rPr>
          <w:rFonts w:hint="eastAsia" w:eastAsia="仿宋" w:cs="仿宋"/>
          <w:bCs/>
          <w:sz w:val="32"/>
          <w:szCs w:val="32"/>
          <w:highlight w:val="none"/>
        </w:rPr>
        <w:t>税务总局相关司局或总局领导。</w:t>
      </w:r>
    </w:p>
    <w:p>
      <w:pPr>
        <w:ind w:firstLine="643" w:firstLineChars="200"/>
        <w:rPr>
          <w:rFonts w:eastAsia="仿宋" w:cs="仿宋"/>
          <w:bCs/>
          <w:sz w:val="32"/>
          <w:szCs w:val="32"/>
        </w:rPr>
      </w:pPr>
      <w:r>
        <w:rPr>
          <w:rFonts w:hint="eastAsia" w:eastAsia="仿宋" w:cs="仿宋"/>
          <w:b/>
          <w:bCs/>
          <w:sz w:val="32"/>
          <w:szCs w:val="32"/>
        </w:rPr>
        <w:t>第</w:t>
      </w:r>
      <w:r>
        <w:rPr>
          <w:rFonts w:eastAsia="仿宋" w:cs="仿宋"/>
          <w:b/>
          <w:bCs/>
          <w:sz w:val="32"/>
          <w:szCs w:val="32"/>
        </w:rPr>
        <w:t>六</w:t>
      </w:r>
      <w:r>
        <w:rPr>
          <w:rFonts w:hint="eastAsia" w:eastAsia="仿宋" w:cs="仿宋"/>
          <w:b/>
          <w:bCs/>
          <w:sz w:val="32"/>
          <w:szCs w:val="32"/>
        </w:rPr>
        <w:t>条</w:t>
      </w:r>
      <w:r>
        <w:rPr>
          <w:rFonts w:hint="eastAsia" w:eastAsia="仿宋" w:cs="仿宋"/>
          <w:bCs/>
          <w:sz w:val="32"/>
          <w:szCs w:val="32"/>
        </w:rPr>
        <w:t xml:space="preserve"> 报送主体可随时通过中税协信息服务平台向中税协直接报送相关信息，信息专报员（点）每季度至少报送一篇信息专报。</w:t>
      </w:r>
    </w:p>
    <w:p>
      <w:pPr>
        <w:ind w:firstLine="643" w:firstLineChars="200"/>
        <w:rPr>
          <w:rFonts w:eastAsia="仿宋" w:cs="仿宋"/>
          <w:sz w:val="32"/>
          <w:szCs w:val="32"/>
        </w:rPr>
      </w:pPr>
      <w:r>
        <w:rPr>
          <w:rFonts w:hint="eastAsia" w:eastAsia="仿宋" w:cs="仿宋"/>
          <w:b/>
          <w:bCs/>
          <w:sz w:val="32"/>
          <w:szCs w:val="32"/>
        </w:rPr>
        <w:t>第</w:t>
      </w:r>
      <w:r>
        <w:rPr>
          <w:rFonts w:eastAsia="仿宋" w:cs="仿宋"/>
          <w:b/>
          <w:bCs/>
          <w:sz w:val="32"/>
          <w:szCs w:val="32"/>
        </w:rPr>
        <w:t>七</w:t>
      </w:r>
      <w:r>
        <w:rPr>
          <w:rFonts w:hint="eastAsia" w:eastAsia="仿宋" w:cs="仿宋"/>
          <w:b/>
          <w:bCs/>
          <w:sz w:val="32"/>
          <w:szCs w:val="32"/>
        </w:rPr>
        <w:t>条</w:t>
      </w:r>
      <w:r>
        <w:rPr>
          <w:rFonts w:hint="eastAsia" w:eastAsia="仿宋" w:cs="仿宋"/>
          <w:bCs/>
          <w:sz w:val="32"/>
          <w:szCs w:val="32"/>
        </w:rPr>
        <w:t xml:space="preserve"> 信息专报</w:t>
      </w:r>
      <w:r>
        <w:rPr>
          <w:rFonts w:hint="eastAsia" w:eastAsia="仿宋" w:cs="仿宋"/>
          <w:sz w:val="32"/>
          <w:szCs w:val="32"/>
        </w:rPr>
        <w:t>坚持依法依规、实事求是、问题导向、快捷准确、文责自负原则。信息内容应客观公正，完整准确，文字精炼，原则上每则不少于</w:t>
      </w:r>
      <w:r>
        <w:rPr>
          <w:rFonts w:eastAsia="仿宋" w:cs="仿宋"/>
          <w:sz w:val="32"/>
          <w:szCs w:val="32"/>
        </w:rPr>
        <w:t>300</w:t>
      </w:r>
      <w:r>
        <w:rPr>
          <w:rFonts w:hint="eastAsia" w:eastAsia="仿宋" w:cs="仿宋"/>
          <w:sz w:val="32"/>
          <w:szCs w:val="32"/>
        </w:rPr>
        <w:t>字、不超过1</w:t>
      </w:r>
      <w:r>
        <w:rPr>
          <w:rFonts w:eastAsia="仿宋" w:cs="仿宋"/>
          <w:sz w:val="32"/>
          <w:szCs w:val="32"/>
        </w:rPr>
        <w:t>500</w:t>
      </w:r>
      <w:r>
        <w:rPr>
          <w:rFonts w:hint="eastAsia" w:eastAsia="仿宋" w:cs="仿宋"/>
          <w:sz w:val="32"/>
          <w:szCs w:val="32"/>
        </w:rPr>
        <w:t>字。</w:t>
      </w:r>
    </w:p>
    <w:p>
      <w:pPr>
        <w:numPr>
          <w:ilvl w:val="255"/>
          <w:numId w:val="0"/>
        </w:numPr>
        <w:ind w:firstLine="643" w:firstLineChars="200"/>
        <w:rPr>
          <w:rFonts w:eastAsia="仿宋" w:cs="仿宋"/>
          <w:sz w:val="32"/>
          <w:szCs w:val="32"/>
        </w:rPr>
      </w:pPr>
      <w:r>
        <w:rPr>
          <w:rFonts w:hint="eastAsia" w:eastAsia="仿宋" w:cs="仿宋"/>
          <w:b/>
          <w:sz w:val="32"/>
          <w:szCs w:val="32"/>
        </w:rPr>
        <w:t xml:space="preserve">第八条 </w:t>
      </w:r>
      <w:r>
        <w:rPr>
          <w:rFonts w:hint="eastAsia" w:eastAsia="仿宋" w:cs="仿宋"/>
          <w:sz w:val="32"/>
          <w:szCs w:val="32"/>
        </w:rPr>
        <w:t>中税协和地方税协应认真履行各自职责。</w:t>
      </w:r>
    </w:p>
    <w:p>
      <w:pPr>
        <w:numPr>
          <w:ilvl w:val="255"/>
          <w:numId w:val="0"/>
        </w:numPr>
        <w:ind w:firstLine="640" w:firstLineChars="200"/>
        <w:rPr>
          <w:rFonts w:eastAsia="仿宋" w:cs="仿宋"/>
          <w:sz w:val="32"/>
          <w:szCs w:val="32"/>
        </w:rPr>
      </w:pPr>
      <w:r>
        <w:rPr>
          <w:rFonts w:hint="eastAsia" w:eastAsia="仿宋" w:cs="仿宋"/>
          <w:sz w:val="32"/>
          <w:szCs w:val="32"/>
        </w:rPr>
        <w:t>中税协职责包括：</w:t>
      </w:r>
    </w:p>
    <w:p>
      <w:pPr>
        <w:numPr>
          <w:ilvl w:val="0"/>
          <w:numId w:val="2"/>
        </w:numPr>
        <w:ind w:firstLine="640" w:firstLineChars="0"/>
        <w:rPr>
          <w:rFonts w:eastAsia="仿宋" w:cs="仿宋"/>
          <w:bCs/>
          <w:sz w:val="32"/>
          <w:szCs w:val="32"/>
        </w:rPr>
      </w:pPr>
      <w:r>
        <w:rPr>
          <w:rFonts w:hint="eastAsia" w:eastAsia="仿宋" w:cs="仿宋"/>
          <w:bCs/>
          <w:sz w:val="32"/>
          <w:szCs w:val="32"/>
        </w:rPr>
        <w:t>落实与税务总局的信息交流机制；</w:t>
      </w:r>
    </w:p>
    <w:p>
      <w:pPr>
        <w:numPr>
          <w:ilvl w:val="0"/>
          <w:numId w:val="2"/>
        </w:numPr>
        <w:ind w:firstLine="640" w:firstLineChars="0"/>
        <w:rPr>
          <w:rFonts w:eastAsia="仿宋" w:cs="仿宋"/>
          <w:bCs/>
          <w:sz w:val="32"/>
          <w:szCs w:val="32"/>
        </w:rPr>
      </w:pPr>
      <w:r>
        <w:rPr>
          <w:rFonts w:hint="eastAsia" w:eastAsia="仿宋" w:cs="仿宋"/>
          <w:bCs/>
          <w:sz w:val="32"/>
          <w:szCs w:val="32"/>
        </w:rPr>
        <w:t>针对反馈集中的重点信息定期召开行业座谈会或三方沟通会议，讨论有关问题，提出意见建议；</w:t>
      </w:r>
    </w:p>
    <w:p>
      <w:pPr>
        <w:numPr>
          <w:ilvl w:val="0"/>
          <w:numId w:val="2"/>
        </w:numPr>
        <w:ind w:firstLine="643" w:firstLineChars="0"/>
        <w:rPr>
          <w:rFonts w:eastAsia="仿宋" w:cs="仿宋"/>
          <w:bCs/>
          <w:sz w:val="32"/>
          <w:szCs w:val="32"/>
        </w:rPr>
      </w:pPr>
      <w:r>
        <w:rPr>
          <w:rFonts w:hint="eastAsia" w:eastAsia="仿宋" w:cs="仿宋"/>
          <w:bCs/>
          <w:sz w:val="32"/>
          <w:szCs w:val="32"/>
        </w:rPr>
        <w:t>对会员在执业中反映税收政策适用和征管方面的信息，征求总局有关司局意见，并适时反馈；</w:t>
      </w:r>
    </w:p>
    <w:p>
      <w:pPr>
        <w:numPr>
          <w:ilvl w:val="0"/>
          <w:numId w:val="2"/>
        </w:numPr>
        <w:ind w:firstLine="640" w:firstLineChars="0"/>
        <w:rPr>
          <w:rFonts w:eastAsia="仿宋" w:cs="仿宋"/>
          <w:bCs/>
          <w:sz w:val="32"/>
          <w:szCs w:val="32"/>
        </w:rPr>
      </w:pPr>
      <w:r>
        <w:rPr>
          <w:rFonts w:hint="eastAsia" w:eastAsia="仿宋" w:cs="仿宋"/>
          <w:bCs/>
          <w:sz w:val="32"/>
          <w:szCs w:val="32"/>
        </w:rPr>
        <w:t>分阶段总结、通报信息专报工作情况。</w:t>
      </w:r>
    </w:p>
    <w:p>
      <w:pPr>
        <w:ind w:firstLine="640" w:firstLineChars="200"/>
        <w:rPr>
          <w:rFonts w:eastAsia="仿宋" w:cs="仿宋"/>
          <w:sz w:val="32"/>
          <w:szCs w:val="32"/>
        </w:rPr>
      </w:pPr>
      <w:r>
        <w:rPr>
          <w:rFonts w:hint="eastAsia" w:eastAsia="仿宋" w:cs="仿宋"/>
          <w:sz w:val="32"/>
          <w:szCs w:val="32"/>
        </w:rPr>
        <w:t>地方税协职责包括：</w:t>
      </w:r>
    </w:p>
    <w:p>
      <w:pPr>
        <w:numPr>
          <w:ilvl w:val="0"/>
          <w:numId w:val="3"/>
        </w:numPr>
        <w:ind w:firstLine="640" w:firstLineChars="200"/>
        <w:rPr>
          <w:rFonts w:eastAsia="仿宋" w:cs="仿宋"/>
          <w:sz w:val="32"/>
          <w:szCs w:val="32"/>
        </w:rPr>
      </w:pPr>
      <w:r>
        <w:rPr>
          <w:rFonts w:hint="eastAsia" w:eastAsia="仿宋" w:cs="仿宋"/>
          <w:sz w:val="32"/>
          <w:szCs w:val="32"/>
        </w:rPr>
        <w:t>推荐信息专报报送主体和</w:t>
      </w:r>
      <w:r>
        <w:rPr>
          <w:rFonts w:hint="eastAsia" w:eastAsia="仿宋" w:cs="仿宋"/>
          <w:bCs/>
          <w:sz w:val="32"/>
          <w:szCs w:val="32"/>
        </w:rPr>
        <w:t>信息专报员</w:t>
      </w:r>
      <w:r>
        <w:rPr>
          <w:rFonts w:hint="eastAsia" w:eastAsia="仿宋" w:cs="仿宋"/>
          <w:sz w:val="32"/>
          <w:szCs w:val="32"/>
        </w:rPr>
        <w:t>；</w:t>
      </w:r>
    </w:p>
    <w:p>
      <w:pPr>
        <w:numPr>
          <w:ilvl w:val="0"/>
          <w:numId w:val="3"/>
        </w:numPr>
        <w:ind w:firstLine="640" w:firstLineChars="200"/>
        <w:rPr>
          <w:rFonts w:eastAsia="仿宋" w:cs="仿宋"/>
          <w:b/>
          <w:bCs/>
          <w:sz w:val="32"/>
          <w:szCs w:val="32"/>
        </w:rPr>
      </w:pPr>
      <w:r>
        <w:rPr>
          <w:rFonts w:hint="eastAsia" w:eastAsia="仿宋" w:cs="仿宋"/>
          <w:sz w:val="32"/>
          <w:szCs w:val="32"/>
        </w:rPr>
        <w:t>督促报送主体和</w:t>
      </w:r>
      <w:r>
        <w:rPr>
          <w:rFonts w:hint="eastAsia" w:eastAsia="仿宋" w:cs="仿宋"/>
          <w:bCs/>
          <w:sz w:val="32"/>
          <w:szCs w:val="32"/>
        </w:rPr>
        <w:t>信息专报员</w:t>
      </w:r>
      <w:r>
        <w:rPr>
          <w:rFonts w:hint="eastAsia" w:eastAsia="仿宋" w:cs="仿宋"/>
          <w:sz w:val="32"/>
          <w:szCs w:val="32"/>
        </w:rPr>
        <w:t>及时报送信息专报；</w:t>
      </w:r>
    </w:p>
    <w:p>
      <w:pPr>
        <w:numPr>
          <w:ilvl w:val="0"/>
          <w:numId w:val="3"/>
        </w:numPr>
        <w:ind w:firstLine="640" w:firstLineChars="200"/>
        <w:rPr>
          <w:rFonts w:eastAsia="仿宋" w:cs="仿宋"/>
          <w:b/>
          <w:bCs/>
          <w:sz w:val="32"/>
          <w:szCs w:val="32"/>
        </w:rPr>
      </w:pPr>
      <w:r>
        <w:rPr>
          <w:rFonts w:hint="eastAsia" w:eastAsia="仿宋" w:cs="仿宋"/>
          <w:sz w:val="32"/>
          <w:szCs w:val="32"/>
        </w:rPr>
        <w:t>通过</w:t>
      </w:r>
      <w:r>
        <w:rPr>
          <w:rFonts w:hint="eastAsia" w:eastAsia="仿宋" w:cs="仿宋"/>
          <w:bCs/>
          <w:sz w:val="32"/>
          <w:szCs w:val="32"/>
        </w:rPr>
        <w:t>中税协信息服务平台</w:t>
      </w:r>
      <w:r>
        <w:rPr>
          <w:rFonts w:hint="eastAsia" w:eastAsia="仿宋" w:cs="仿宋"/>
          <w:sz w:val="32"/>
          <w:szCs w:val="32"/>
        </w:rPr>
        <w:t>，查阅本地区报送的信息专报。</w:t>
      </w:r>
    </w:p>
    <w:p>
      <w:pPr>
        <w:ind w:firstLine="643" w:firstLineChars="200"/>
        <w:rPr>
          <w:rFonts w:hint="default" w:eastAsia="仿宋" w:cs="仿宋"/>
          <w:b/>
          <w:sz w:val="32"/>
          <w:szCs w:val="32"/>
          <w:highlight w:val="none"/>
          <w:lang w:val="en-US" w:eastAsia="zh-CN"/>
        </w:rPr>
      </w:pPr>
      <w:r>
        <w:rPr>
          <w:rFonts w:hint="eastAsia" w:eastAsia="仿宋" w:cs="仿宋"/>
          <w:b/>
          <w:bCs/>
          <w:sz w:val="32"/>
          <w:szCs w:val="32"/>
        </w:rPr>
        <w:t>第</w:t>
      </w:r>
      <w:r>
        <w:rPr>
          <w:rFonts w:eastAsia="仿宋" w:cs="仿宋"/>
          <w:b/>
          <w:bCs/>
          <w:sz w:val="32"/>
          <w:szCs w:val="32"/>
        </w:rPr>
        <w:t>九</w:t>
      </w:r>
      <w:r>
        <w:rPr>
          <w:rFonts w:hint="eastAsia" w:eastAsia="仿宋" w:cs="仿宋"/>
          <w:b/>
          <w:bCs/>
          <w:sz w:val="32"/>
          <w:szCs w:val="32"/>
        </w:rPr>
        <w:t xml:space="preserve">条 </w:t>
      </w:r>
      <w:r>
        <w:rPr>
          <w:rFonts w:hint="eastAsia" w:eastAsia="仿宋" w:cs="仿宋"/>
          <w:sz w:val="32"/>
          <w:szCs w:val="32"/>
        </w:rPr>
        <w:t>建立健全信息专报工作</w:t>
      </w:r>
      <w:r>
        <w:rPr>
          <w:rFonts w:hint="eastAsia" w:eastAsia="仿宋" w:cs="仿宋"/>
          <w:sz w:val="32"/>
          <w:szCs w:val="32"/>
        </w:rPr>
        <w:t>激励</w:t>
      </w:r>
      <w:r>
        <w:rPr>
          <w:rFonts w:hint="eastAsia" w:eastAsia="仿宋" w:cs="仿宋"/>
          <w:sz w:val="32"/>
          <w:szCs w:val="32"/>
        </w:rPr>
        <w:t>机制。中税协根据全年信息报送量、采用量、对行业发展的贡献及领导批示等情况，按年评选信息专报先进单位和个人，由中税协对信息专报先进单位和个人给予通报表扬和奖励</w:t>
      </w:r>
      <w:bookmarkStart w:id="0" w:name="_GoBack"/>
      <w:r>
        <w:rPr>
          <w:rFonts w:hint="eastAsia" w:eastAsia="仿宋" w:cs="仿宋"/>
          <w:sz w:val="32"/>
          <w:szCs w:val="32"/>
          <w:highlight w:val="none"/>
          <w:lang w:val="en-US" w:eastAsia="zh-CN"/>
        </w:rPr>
        <w:t>。</w:t>
      </w:r>
    </w:p>
    <w:bookmarkEnd w:id="0"/>
    <w:p>
      <w:pPr>
        <w:ind w:firstLine="643" w:firstLineChars="200"/>
        <w:rPr>
          <w:rFonts w:eastAsia="仿宋" w:cs="仿宋"/>
          <w:sz w:val="32"/>
          <w:szCs w:val="32"/>
        </w:rPr>
      </w:pPr>
      <w:r>
        <w:rPr>
          <w:rFonts w:hint="eastAsia" w:eastAsia="仿宋" w:cs="仿宋"/>
          <w:b/>
          <w:sz w:val="32"/>
          <w:szCs w:val="32"/>
        </w:rPr>
        <w:t>第十条</w:t>
      </w:r>
      <w:r>
        <w:rPr>
          <w:rFonts w:hint="eastAsia" w:eastAsia="仿宋" w:cs="仿宋"/>
          <w:sz w:val="32"/>
          <w:szCs w:val="32"/>
        </w:rPr>
        <w:t xml:space="preserve"> 切实加强对信息专报工作的领导。中税协及各地方税协要将信息专报工作列入重要议事日程，加强工作研究部署，强化督促检查，推动信息专报工作取得实效。</w:t>
      </w:r>
    </w:p>
    <w:p>
      <w:pPr>
        <w:ind w:firstLine="643" w:firstLineChars="200"/>
        <w:rPr>
          <w:rFonts w:eastAsia="仿宋"/>
          <w:sz w:val="32"/>
          <w:szCs w:val="32"/>
        </w:rPr>
      </w:pPr>
      <w:r>
        <w:rPr>
          <w:rFonts w:hint="eastAsia" w:eastAsia="仿宋" w:cs="仿宋"/>
          <w:b/>
          <w:bCs/>
          <w:sz w:val="32"/>
          <w:szCs w:val="32"/>
        </w:rPr>
        <w:t xml:space="preserve">第十一条 </w:t>
      </w:r>
      <w:r>
        <w:rPr>
          <w:rFonts w:hint="eastAsia" w:eastAsia="仿宋" w:cs="仿宋"/>
          <w:sz w:val="32"/>
          <w:szCs w:val="32"/>
        </w:rPr>
        <w:t>本办法由中税协负责解释。</w:t>
      </w:r>
    </w:p>
    <w:p>
      <w:pPr>
        <w:ind w:firstLine="643" w:firstLineChars="200"/>
        <w:rPr>
          <w:rFonts w:eastAsia="仿宋" w:cs="仿宋"/>
          <w:b/>
          <w:bCs/>
          <w:sz w:val="32"/>
          <w:szCs w:val="32"/>
        </w:rPr>
      </w:pPr>
      <w:r>
        <w:rPr>
          <w:rFonts w:hint="eastAsia" w:eastAsia="仿宋" w:cs="仿宋"/>
          <w:b/>
          <w:bCs/>
          <w:sz w:val="32"/>
          <w:szCs w:val="32"/>
        </w:rPr>
        <w:t>第十</w:t>
      </w:r>
      <w:r>
        <w:rPr>
          <w:rFonts w:eastAsia="仿宋" w:cs="仿宋"/>
          <w:b/>
          <w:bCs/>
          <w:sz w:val="32"/>
          <w:szCs w:val="32"/>
        </w:rPr>
        <w:t>二</w:t>
      </w:r>
      <w:r>
        <w:rPr>
          <w:rFonts w:hint="eastAsia" w:eastAsia="仿宋" w:cs="仿宋"/>
          <w:b/>
          <w:bCs/>
          <w:sz w:val="32"/>
          <w:szCs w:val="32"/>
        </w:rPr>
        <w:t xml:space="preserve">条 </w:t>
      </w:r>
      <w:r>
        <w:rPr>
          <w:rFonts w:hint="eastAsia" w:eastAsia="仿宋" w:cs="仿宋"/>
          <w:sz w:val="32"/>
          <w:szCs w:val="32"/>
        </w:rPr>
        <w:t>本办法自印发之日起施行。</w:t>
      </w:r>
    </w:p>
    <w:p>
      <w:pPr>
        <w:ind w:firstLine="640" w:firstLineChars="200"/>
        <w:rPr>
          <w:rFonts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9427112"/>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74B04"/>
    <w:multiLevelType w:val="singleLevel"/>
    <w:tmpl w:val="9EF74B04"/>
    <w:lvl w:ilvl="0" w:tentative="0">
      <w:start w:val="1"/>
      <w:numFmt w:val="chineseCounting"/>
      <w:suff w:val="nothing"/>
      <w:lvlText w:val="（%1）"/>
      <w:lvlJc w:val="left"/>
      <w:rPr>
        <w:rFonts w:hint="eastAsia"/>
      </w:rPr>
    </w:lvl>
  </w:abstractNum>
  <w:abstractNum w:abstractNumId="1">
    <w:nsid w:val="F4A06C58"/>
    <w:multiLevelType w:val="singleLevel"/>
    <w:tmpl w:val="F4A06C58"/>
    <w:lvl w:ilvl="0" w:tentative="0">
      <w:start w:val="1"/>
      <w:numFmt w:val="chineseCounting"/>
      <w:suff w:val="nothing"/>
      <w:lvlText w:val="（%1）"/>
      <w:lvlJc w:val="left"/>
      <w:rPr>
        <w:rFonts w:hint="eastAsia"/>
      </w:rPr>
    </w:lvl>
  </w:abstractNum>
  <w:abstractNum w:abstractNumId="2">
    <w:nsid w:val="4DB77CFB"/>
    <w:multiLevelType w:val="singleLevel"/>
    <w:tmpl w:val="4DB77CFB"/>
    <w:lvl w:ilvl="0" w:tentative="0">
      <w:start w:val="1"/>
      <w:numFmt w:val="chineseCounting"/>
      <w:suff w:val="nothing"/>
      <w:lvlText w:val="（%1）"/>
      <w:lvlJc w:val="left"/>
      <w:pPr>
        <w:ind w:left="-13"/>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YWJmY2Q1NGE0ZGEzMTAyZWI5YzQxNWRlYzA0ODMifQ=="/>
  </w:docVars>
  <w:rsids>
    <w:rsidRoot w:val="00B64314"/>
    <w:rsid w:val="0000224D"/>
    <w:rsid w:val="0003275D"/>
    <w:rsid w:val="00032B70"/>
    <w:rsid w:val="0003589E"/>
    <w:rsid w:val="0003707B"/>
    <w:rsid w:val="000560D4"/>
    <w:rsid w:val="00096214"/>
    <w:rsid w:val="000B3396"/>
    <w:rsid w:val="000D2D57"/>
    <w:rsid w:val="000D3D0D"/>
    <w:rsid w:val="000D3E48"/>
    <w:rsid w:val="00124306"/>
    <w:rsid w:val="00132B08"/>
    <w:rsid w:val="00133C90"/>
    <w:rsid w:val="00137B70"/>
    <w:rsid w:val="00185A8B"/>
    <w:rsid w:val="001A75C7"/>
    <w:rsid w:val="001B570D"/>
    <w:rsid w:val="001E7D6C"/>
    <w:rsid w:val="00215D71"/>
    <w:rsid w:val="00270F82"/>
    <w:rsid w:val="0028792B"/>
    <w:rsid w:val="00297312"/>
    <w:rsid w:val="002A7380"/>
    <w:rsid w:val="002A73A5"/>
    <w:rsid w:val="002C1F91"/>
    <w:rsid w:val="002E1986"/>
    <w:rsid w:val="003035C7"/>
    <w:rsid w:val="00304437"/>
    <w:rsid w:val="00310C4C"/>
    <w:rsid w:val="00354D53"/>
    <w:rsid w:val="0036317F"/>
    <w:rsid w:val="00370600"/>
    <w:rsid w:val="00375E2E"/>
    <w:rsid w:val="00376A77"/>
    <w:rsid w:val="003A472F"/>
    <w:rsid w:val="003A70FE"/>
    <w:rsid w:val="003B062E"/>
    <w:rsid w:val="003C4599"/>
    <w:rsid w:val="003D19A7"/>
    <w:rsid w:val="003D6C13"/>
    <w:rsid w:val="003F076A"/>
    <w:rsid w:val="00431D1A"/>
    <w:rsid w:val="00434C34"/>
    <w:rsid w:val="004B2B56"/>
    <w:rsid w:val="004C6E10"/>
    <w:rsid w:val="00504B7C"/>
    <w:rsid w:val="00507295"/>
    <w:rsid w:val="005778C1"/>
    <w:rsid w:val="005A10D4"/>
    <w:rsid w:val="005D4929"/>
    <w:rsid w:val="0061190C"/>
    <w:rsid w:val="00621D01"/>
    <w:rsid w:val="00634066"/>
    <w:rsid w:val="00654524"/>
    <w:rsid w:val="0065519B"/>
    <w:rsid w:val="006746DB"/>
    <w:rsid w:val="00696BD3"/>
    <w:rsid w:val="006B5357"/>
    <w:rsid w:val="006D4FAA"/>
    <w:rsid w:val="007045BC"/>
    <w:rsid w:val="00733A57"/>
    <w:rsid w:val="007371BA"/>
    <w:rsid w:val="00761C60"/>
    <w:rsid w:val="00770383"/>
    <w:rsid w:val="00776109"/>
    <w:rsid w:val="00781C1F"/>
    <w:rsid w:val="00787B41"/>
    <w:rsid w:val="00794E41"/>
    <w:rsid w:val="007B4F8D"/>
    <w:rsid w:val="007C0ACC"/>
    <w:rsid w:val="007E0C2E"/>
    <w:rsid w:val="008041B1"/>
    <w:rsid w:val="00830E28"/>
    <w:rsid w:val="008756A6"/>
    <w:rsid w:val="008A3440"/>
    <w:rsid w:val="008E2AAB"/>
    <w:rsid w:val="008E4966"/>
    <w:rsid w:val="009063DE"/>
    <w:rsid w:val="009152A3"/>
    <w:rsid w:val="00926B98"/>
    <w:rsid w:val="00944C99"/>
    <w:rsid w:val="0095507F"/>
    <w:rsid w:val="009634BF"/>
    <w:rsid w:val="00972A97"/>
    <w:rsid w:val="009808C2"/>
    <w:rsid w:val="009B6CF7"/>
    <w:rsid w:val="009C49D1"/>
    <w:rsid w:val="00A02F3C"/>
    <w:rsid w:val="00A43DB1"/>
    <w:rsid w:val="00A53F5A"/>
    <w:rsid w:val="00A60708"/>
    <w:rsid w:val="00A650D4"/>
    <w:rsid w:val="00A71773"/>
    <w:rsid w:val="00A86E15"/>
    <w:rsid w:val="00AE4559"/>
    <w:rsid w:val="00B568F4"/>
    <w:rsid w:val="00B57739"/>
    <w:rsid w:val="00B64314"/>
    <w:rsid w:val="00B76C8D"/>
    <w:rsid w:val="00BD2442"/>
    <w:rsid w:val="00C32035"/>
    <w:rsid w:val="00C538B4"/>
    <w:rsid w:val="00C93262"/>
    <w:rsid w:val="00C94945"/>
    <w:rsid w:val="00CA0CCB"/>
    <w:rsid w:val="00CA69B9"/>
    <w:rsid w:val="00CB205C"/>
    <w:rsid w:val="00CC3F3F"/>
    <w:rsid w:val="00CC7C7B"/>
    <w:rsid w:val="00CE17EB"/>
    <w:rsid w:val="00D0081B"/>
    <w:rsid w:val="00D12492"/>
    <w:rsid w:val="00D1767E"/>
    <w:rsid w:val="00D2501B"/>
    <w:rsid w:val="00D26E93"/>
    <w:rsid w:val="00D27F71"/>
    <w:rsid w:val="00D603D3"/>
    <w:rsid w:val="00D8201E"/>
    <w:rsid w:val="00D86775"/>
    <w:rsid w:val="00D876A8"/>
    <w:rsid w:val="00DA1786"/>
    <w:rsid w:val="00DA3E00"/>
    <w:rsid w:val="00DC4468"/>
    <w:rsid w:val="00DC56A5"/>
    <w:rsid w:val="00E70841"/>
    <w:rsid w:val="00EA6773"/>
    <w:rsid w:val="00ED20BB"/>
    <w:rsid w:val="00EE21B2"/>
    <w:rsid w:val="00F06A63"/>
    <w:rsid w:val="00F15D4E"/>
    <w:rsid w:val="00F24CEA"/>
    <w:rsid w:val="00FA737F"/>
    <w:rsid w:val="00FB3B70"/>
    <w:rsid w:val="00FB6E5C"/>
    <w:rsid w:val="00FD6F5D"/>
    <w:rsid w:val="02AA5A89"/>
    <w:rsid w:val="04EB48D3"/>
    <w:rsid w:val="0506249C"/>
    <w:rsid w:val="05A223D6"/>
    <w:rsid w:val="066F6E3E"/>
    <w:rsid w:val="087F0F2D"/>
    <w:rsid w:val="0B3202E7"/>
    <w:rsid w:val="0B650DD4"/>
    <w:rsid w:val="0BFB4241"/>
    <w:rsid w:val="0F8E47D8"/>
    <w:rsid w:val="0FDE41DA"/>
    <w:rsid w:val="0FF140DA"/>
    <w:rsid w:val="100B7976"/>
    <w:rsid w:val="11E84EC4"/>
    <w:rsid w:val="12161FC9"/>
    <w:rsid w:val="13181358"/>
    <w:rsid w:val="15D519DB"/>
    <w:rsid w:val="15D673CF"/>
    <w:rsid w:val="18271105"/>
    <w:rsid w:val="188734FE"/>
    <w:rsid w:val="194523AC"/>
    <w:rsid w:val="1A100C7F"/>
    <w:rsid w:val="1B715C0A"/>
    <w:rsid w:val="1BD22E5C"/>
    <w:rsid w:val="1C3F0C58"/>
    <w:rsid w:val="1D717A82"/>
    <w:rsid w:val="1DAE74A3"/>
    <w:rsid w:val="1EEC5E95"/>
    <w:rsid w:val="1F79330D"/>
    <w:rsid w:val="1FF96689"/>
    <w:rsid w:val="210B596A"/>
    <w:rsid w:val="21B42CC2"/>
    <w:rsid w:val="223C3495"/>
    <w:rsid w:val="22745AB0"/>
    <w:rsid w:val="23356FED"/>
    <w:rsid w:val="23A21699"/>
    <w:rsid w:val="24466FD8"/>
    <w:rsid w:val="24D8622D"/>
    <w:rsid w:val="25B442DA"/>
    <w:rsid w:val="25BE6CD5"/>
    <w:rsid w:val="268D519B"/>
    <w:rsid w:val="27AA30CA"/>
    <w:rsid w:val="27D50D9F"/>
    <w:rsid w:val="28DE6590"/>
    <w:rsid w:val="2A1B5D0D"/>
    <w:rsid w:val="2AD8246D"/>
    <w:rsid w:val="2AE65071"/>
    <w:rsid w:val="2C925ED6"/>
    <w:rsid w:val="2D154130"/>
    <w:rsid w:val="2D713318"/>
    <w:rsid w:val="2EF171CF"/>
    <w:rsid w:val="30FB6A5A"/>
    <w:rsid w:val="31AE271C"/>
    <w:rsid w:val="31C61758"/>
    <w:rsid w:val="32412F19"/>
    <w:rsid w:val="32F8141B"/>
    <w:rsid w:val="33D56A6A"/>
    <w:rsid w:val="34626C12"/>
    <w:rsid w:val="36A470DD"/>
    <w:rsid w:val="36C649E3"/>
    <w:rsid w:val="36CB38B2"/>
    <w:rsid w:val="37C43269"/>
    <w:rsid w:val="380E13AD"/>
    <w:rsid w:val="38B8734A"/>
    <w:rsid w:val="38CA3119"/>
    <w:rsid w:val="39FE38D8"/>
    <w:rsid w:val="3AD05FD6"/>
    <w:rsid w:val="3AEF707A"/>
    <w:rsid w:val="3BA7486B"/>
    <w:rsid w:val="3C0D06AF"/>
    <w:rsid w:val="3CA134D8"/>
    <w:rsid w:val="3F14554C"/>
    <w:rsid w:val="400370AF"/>
    <w:rsid w:val="43D034BB"/>
    <w:rsid w:val="44071A07"/>
    <w:rsid w:val="45617CBE"/>
    <w:rsid w:val="46530A9D"/>
    <w:rsid w:val="47302F3B"/>
    <w:rsid w:val="49984395"/>
    <w:rsid w:val="49B5164E"/>
    <w:rsid w:val="4A40507E"/>
    <w:rsid w:val="4A5F04DF"/>
    <w:rsid w:val="4BA6467C"/>
    <w:rsid w:val="4BCA036B"/>
    <w:rsid w:val="4C2D326D"/>
    <w:rsid w:val="4C4039D2"/>
    <w:rsid w:val="4D1D10B9"/>
    <w:rsid w:val="4DF73F7D"/>
    <w:rsid w:val="4E6030A6"/>
    <w:rsid w:val="5129687C"/>
    <w:rsid w:val="52CB3C7D"/>
    <w:rsid w:val="53D0762C"/>
    <w:rsid w:val="547F5A6B"/>
    <w:rsid w:val="55781839"/>
    <w:rsid w:val="56874FF5"/>
    <w:rsid w:val="56C00305"/>
    <w:rsid w:val="57343377"/>
    <w:rsid w:val="57F9123E"/>
    <w:rsid w:val="580D5918"/>
    <w:rsid w:val="59266244"/>
    <w:rsid w:val="5A021273"/>
    <w:rsid w:val="5A381AB5"/>
    <w:rsid w:val="5ABC43E2"/>
    <w:rsid w:val="5CD3602B"/>
    <w:rsid w:val="5EC04D7E"/>
    <w:rsid w:val="5F0130FC"/>
    <w:rsid w:val="607252B9"/>
    <w:rsid w:val="61926308"/>
    <w:rsid w:val="63493976"/>
    <w:rsid w:val="636E564F"/>
    <w:rsid w:val="63990AF2"/>
    <w:rsid w:val="64694CD4"/>
    <w:rsid w:val="651A5E50"/>
    <w:rsid w:val="671E35A0"/>
    <w:rsid w:val="695672CD"/>
    <w:rsid w:val="6A814A03"/>
    <w:rsid w:val="6B056872"/>
    <w:rsid w:val="6B1944AB"/>
    <w:rsid w:val="6CE44BEA"/>
    <w:rsid w:val="6D55050F"/>
    <w:rsid w:val="6E400882"/>
    <w:rsid w:val="6EFE718D"/>
    <w:rsid w:val="6FF46F81"/>
    <w:rsid w:val="70D75F53"/>
    <w:rsid w:val="72B65D52"/>
    <w:rsid w:val="73BC7B56"/>
    <w:rsid w:val="742A2FC5"/>
    <w:rsid w:val="749A6181"/>
    <w:rsid w:val="74D1541C"/>
    <w:rsid w:val="74F10B12"/>
    <w:rsid w:val="74F57957"/>
    <w:rsid w:val="751C0567"/>
    <w:rsid w:val="75637879"/>
    <w:rsid w:val="7586222F"/>
    <w:rsid w:val="76684159"/>
    <w:rsid w:val="76E63A5B"/>
    <w:rsid w:val="776F30A8"/>
    <w:rsid w:val="793E2FE3"/>
    <w:rsid w:val="7AE25208"/>
    <w:rsid w:val="7B916612"/>
    <w:rsid w:val="7C3B01EF"/>
    <w:rsid w:val="7CEC7076"/>
    <w:rsid w:val="7D697134"/>
    <w:rsid w:val="7D8E0170"/>
    <w:rsid w:val="7D9F0B83"/>
    <w:rsid w:val="7F6126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8"/>
    <w:semiHidden/>
    <w:unhideWhenUsed/>
    <w:uiPriority w:val="99"/>
    <w:rPr>
      <w:b/>
      <w:bCs/>
    </w:rPr>
  </w:style>
  <w:style w:type="character" w:styleId="10">
    <w:name w:val="Strong"/>
    <w:basedOn w:val="9"/>
    <w:qFormat/>
    <w:uiPriority w:val="22"/>
    <w:rPr>
      <w:b/>
      <w:bCs/>
    </w:rPr>
  </w:style>
  <w:style w:type="character" w:styleId="11">
    <w:name w:val="annotation reference"/>
    <w:basedOn w:val="9"/>
    <w:semiHidden/>
    <w:unhideWhenUsed/>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customStyle="1" w:styleId="14">
    <w:name w:val="纯文本1"/>
    <w:basedOn w:val="1"/>
    <w:qFormat/>
    <w:uiPriority w:val="0"/>
    <w:rPr>
      <w:rFonts w:ascii="宋体" w:hAnsi="Courier New" w:cs="Courier New"/>
      <w:szCs w:val="21"/>
    </w:rPr>
  </w:style>
  <w:style w:type="character" w:customStyle="1" w:styleId="15">
    <w:name w:val="批注框文本 Char"/>
    <w:basedOn w:val="9"/>
    <w:link w:val="3"/>
    <w:semiHidden/>
    <w:qFormat/>
    <w:uiPriority w:val="99"/>
    <w:rPr>
      <w:kern w:val="2"/>
      <w:sz w:val="18"/>
      <w:szCs w:val="18"/>
    </w:rPr>
  </w:style>
  <w:style w:type="character" w:customStyle="1" w:styleId="16">
    <w:name w:val="highlight"/>
    <w:basedOn w:val="9"/>
    <w:qFormat/>
    <w:uiPriority w:val="0"/>
  </w:style>
  <w:style w:type="character" w:customStyle="1" w:styleId="17">
    <w:name w:val="批注文字 Char"/>
    <w:basedOn w:val="9"/>
    <w:link w:val="2"/>
    <w:semiHidden/>
    <w:qFormat/>
    <w:uiPriority w:val="99"/>
    <w:rPr>
      <w:kern w:val="2"/>
      <w:sz w:val="21"/>
      <w:szCs w:val="24"/>
    </w:rPr>
  </w:style>
  <w:style w:type="character" w:customStyle="1" w:styleId="18">
    <w:name w:val="批注主题 Char"/>
    <w:basedOn w:val="17"/>
    <w:link w:val="7"/>
    <w:semiHidden/>
    <w:qFormat/>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F431-2609-49DA-90AC-E4077732AEDB}">
  <ds:schemaRefs/>
</ds:datastoreItem>
</file>

<file path=docProps/app.xml><?xml version="1.0" encoding="utf-8"?>
<Properties xmlns="http://schemas.openxmlformats.org/officeDocument/2006/extended-properties" xmlns:vt="http://schemas.openxmlformats.org/officeDocument/2006/docPropsVTypes">
  <Template>Normal</Template>
  <Pages>4</Pages>
  <Words>1321</Words>
  <Characters>1337</Characters>
  <Lines>14</Lines>
  <Paragraphs>4</Paragraphs>
  <TotalTime>22</TotalTime>
  <ScaleCrop>false</ScaleCrop>
  <LinksUpToDate>false</LinksUpToDate>
  <CharactersWithSpaces>1349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2022-07-01T00:44:00Z</dcterms:created>
  <dc:creator>liu lu</dc:creator>
  <cp:lastModifiedBy>gyj2099</cp:lastModifiedBy>
  <cp:lastPrinted>2022-07-01T01:35:00Z</cp:lastPrinted>
  <dcterms:modified xsi:type="dcterms:W3CDTF">2022-07-11T06:59:18Z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04ED40DD0C8B4CD39DA85E72E7FFCA45</vt:lpwstr>
  </property>
</Properties>
</file>